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89" w:rsidRDefault="001F3B7D" w:rsidP="00175D89">
      <w:pPr>
        <w:jc w:val="right"/>
        <w:rPr>
          <w:rFonts w:ascii="Myriad Pro" w:hAnsi="Myriad Pro"/>
          <w:sz w:val="21"/>
          <w:szCs w:val="21"/>
        </w:rPr>
      </w:pPr>
      <w:r>
        <w:rPr>
          <w:rFonts w:ascii="Myriad Pro" w:hAnsi="Myriad Pro"/>
          <w:noProof/>
          <w:sz w:val="21"/>
          <w:szCs w:val="21"/>
        </w:rPr>
        <w:drawing>
          <wp:anchor distT="0" distB="0" distL="114300" distR="114300" simplePos="0" relativeHeight="251658240" behindDoc="0" locked="0" layoutInCell="1" allowOverlap="1">
            <wp:simplePos x="0" y="0"/>
            <wp:positionH relativeFrom="column">
              <wp:posOffset>5610225</wp:posOffset>
            </wp:positionH>
            <wp:positionV relativeFrom="paragraph">
              <wp:posOffset>-381000</wp:posOffset>
            </wp:positionV>
            <wp:extent cx="609600" cy="1257300"/>
            <wp:effectExtent l="19050" t="0" r="0" b="0"/>
            <wp:wrapSquare wrapText="bothSides"/>
            <wp:docPr id="1" name="Picture 1" descr="UNDP_Logo-Blue w TaglineBlu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Blue w TaglineBlue-E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1257300"/>
                    </a:xfrm>
                    <a:prstGeom prst="rect">
                      <a:avLst/>
                    </a:prstGeom>
                    <a:noFill/>
                    <a:ln>
                      <a:noFill/>
                    </a:ln>
                  </pic:spPr>
                </pic:pic>
              </a:graphicData>
            </a:graphic>
          </wp:anchor>
        </w:drawing>
      </w:r>
    </w:p>
    <w:p w:rsidR="00175D89" w:rsidRDefault="00175D89" w:rsidP="00175D89">
      <w:pPr>
        <w:jc w:val="right"/>
        <w:rPr>
          <w:rFonts w:ascii="Myriad Pro" w:hAnsi="Myriad Pro"/>
          <w:sz w:val="21"/>
          <w:szCs w:val="21"/>
        </w:rPr>
      </w:pPr>
    </w:p>
    <w:p w:rsidR="002752EE" w:rsidRDefault="002752EE" w:rsidP="00175D89">
      <w:pPr>
        <w:jc w:val="right"/>
        <w:rPr>
          <w:rFonts w:ascii="Myriad Pro" w:hAnsi="Myriad Pro"/>
          <w:sz w:val="21"/>
          <w:szCs w:val="21"/>
        </w:rPr>
      </w:pPr>
    </w:p>
    <w:p w:rsidR="002C477F" w:rsidRDefault="002C477F" w:rsidP="00FA0E68">
      <w:pPr>
        <w:jc w:val="right"/>
        <w:rPr>
          <w:rFonts w:ascii="Myriad Pro" w:hAnsi="Myriad Pro"/>
          <w:sz w:val="21"/>
          <w:szCs w:val="21"/>
        </w:rPr>
      </w:pPr>
    </w:p>
    <w:p w:rsidR="009F5FDC" w:rsidRDefault="009F5FDC" w:rsidP="00FA0E68">
      <w:pPr>
        <w:jc w:val="right"/>
        <w:rPr>
          <w:rFonts w:ascii="Myriad Pro" w:hAnsi="Myriad Pro"/>
          <w:sz w:val="21"/>
          <w:szCs w:val="21"/>
        </w:rPr>
      </w:pPr>
    </w:p>
    <w:p w:rsidR="009F5FDC" w:rsidRDefault="009F5FDC" w:rsidP="00FA0E68">
      <w:pPr>
        <w:jc w:val="right"/>
        <w:rPr>
          <w:rFonts w:ascii="Myriad Pro" w:hAnsi="Myriad Pro"/>
          <w:sz w:val="21"/>
          <w:szCs w:val="21"/>
        </w:rPr>
      </w:pPr>
    </w:p>
    <w:p w:rsidR="009F5FDC" w:rsidRDefault="009F5FDC" w:rsidP="00FA0E68">
      <w:pPr>
        <w:jc w:val="right"/>
        <w:rPr>
          <w:rFonts w:ascii="Myriad Pro" w:hAnsi="Myriad Pro"/>
          <w:sz w:val="21"/>
          <w:szCs w:val="21"/>
        </w:rPr>
      </w:pPr>
    </w:p>
    <w:p w:rsidR="00175D89" w:rsidRPr="00FA0E68" w:rsidRDefault="009F5FDC" w:rsidP="00FA0E68">
      <w:pPr>
        <w:jc w:val="right"/>
        <w:rPr>
          <w:rFonts w:ascii="Myriad Pro" w:hAnsi="Myriad Pro"/>
          <w:sz w:val="21"/>
          <w:szCs w:val="21"/>
        </w:rPr>
      </w:pPr>
      <w:r>
        <w:rPr>
          <w:rFonts w:ascii="Myriad Pro" w:hAnsi="Myriad Pro"/>
          <w:sz w:val="21"/>
          <w:szCs w:val="21"/>
        </w:rPr>
        <w:t>2</w:t>
      </w:r>
      <w:r w:rsidR="00E82E3B">
        <w:rPr>
          <w:rFonts w:ascii="Myriad Pro" w:hAnsi="Myriad Pro"/>
          <w:sz w:val="21"/>
          <w:szCs w:val="21"/>
        </w:rPr>
        <w:t>7</w:t>
      </w:r>
      <w:r>
        <w:rPr>
          <w:rFonts w:ascii="Myriad Pro" w:hAnsi="Myriad Pro"/>
          <w:sz w:val="21"/>
          <w:szCs w:val="21"/>
        </w:rPr>
        <w:t xml:space="preserve"> January 2014</w:t>
      </w:r>
    </w:p>
    <w:p w:rsidR="000F6C9D" w:rsidRDefault="000F6C9D" w:rsidP="00175D89">
      <w:pPr>
        <w:jc w:val="both"/>
        <w:rPr>
          <w:rFonts w:ascii="Myriad Pro" w:hAnsi="Myriad Pro"/>
          <w:b/>
          <w:sz w:val="21"/>
          <w:szCs w:val="21"/>
        </w:rPr>
      </w:pPr>
    </w:p>
    <w:p w:rsidR="002C477F" w:rsidRDefault="002C477F" w:rsidP="00175D89">
      <w:pPr>
        <w:jc w:val="both"/>
        <w:rPr>
          <w:rFonts w:ascii="Myriad Pro" w:hAnsi="Myriad Pro"/>
          <w:b/>
          <w:sz w:val="21"/>
          <w:szCs w:val="21"/>
        </w:rPr>
      </w:pPr>
    </w:p>
    <w:p w:rsidR="009F5FDC" w:rsidRDefault="009F5FDC" w:rsidP="009F5FDC">
      <w:pPr>
        <w:jc w:val="both"/>
        <w:rPr>
          <w:rFonts w:ascii="Myriad Pro" w:hAnsi="Myriad Pro"/>
          <w:b/>
          <w:sz w:val="21"/>
          <w:szCs w:val="21"/>
        </w:rPr>
      </w:pPr>
    </w:p>
    <w:p w:rsidR="00FA0E68" w:rsidRDefault="00FA0E68" w:rsidP="004F50D7">
      <w:pPr>
        <w:jc w:val="both"/>
        <w:rPr>
          <w:rFonts w:ascii="Myriad Pro" w:hAnsi="Myriad Pro"/>
          <w:b/>
          <w:sz w:val="21"/>
          <w:szCs w:val="21"/>
        </w:rPr>
      </w:pPr>
      <w:r w:rsidRPr="00FA0E68">
        <w:rPr>
          <w:rFonts w:ascii="Myriad Pro" w:hAnsi="Myriad Pro"/>
          <w:b/>
          <w:sz w:val="21"/>
          <w:szCs w:val="21"/>
        </w:rPr>
        <w:t>Subject: Request for</w:t>
      </w:r>
      <w:r w:rsidR="004F50D7">
        <w:rPr>
          <w:rFonts w:ascii="Myriad Pro" w:hAnsi="Myriad Pro"/>
          <w:b/>
          <w:sz w:val="21"/>
          <w:szCs w:val="21"/>
        </w:rPr>
        <w:t xml:space="preserve"> an Executive Decision for funding to </w:t>
      </w:r>
      <w:r w:rsidRPr="00FA0E68">
        <w:rPr>
          <w:rFonts w:ascii="Myriad Pro" w:hAnsi="Myriad Pro"/>
          <w:b/>
          <w:sz w:val="21"/>
          <w:szCs w:val="21"/>
        </w:rPr>
        <w:t xml:space="preserve">the </w:t>
      </w:r>
      <w:r w:rsidRPr="00A55EE0">
        <w:rPr>
          <w:rFonts w:ascii="Myriad Pro" w:hAnsi="Myriad Pro"/>
          <w:b/>
          <w:i/>
          <w:sz w:val="21"/>
          <w:szCs w:val="21"/>
        </w:rPr>
        <w:t>UNDP</w:t>
      </w:r>
      <w:r w:rsidR="009F5FDC">
        <w:rPr>
          <w:rFonts w:ascii="Myriad Pro" w:hAnsi="Myriad Pro"/>
          <w:b/>
          <w:i/>
          <w:sz w:val="21"/>
          <w:szCs w:val="21"/>
        </w:rPr>
        <w:t xml:space="preserve"> Early Recovery Package for Sudan</w:t>
      </w:r>
    </w:p>
    <w:p w:rsidR="002C477F" w:rsidRPr="00FA0E68" w:rsidRDefault="002C477F" w:rsidP="00175D89">
      <w:pPr>
        <w:jc w:val="both"/>
        <w:rPr>
          <w:rFonts w:ascii="Myriad Pro" w:hAnsi="Myriad Pro"/>
          <w:b/>
          <w:sz w:val="21"/>
          <w:szCs w:val="21"/>
        </w:rPr>
      </w:pPr>
    </w:p>
    <w:p w:rsidR="00FA0E68" w:rsidRDefault="00FA0E68" w:rsidP="00175D89">
      <w:pPr>
        <w:jc w:val="both"/>
        <w:rPr>
          <w:rFonts w:ascii="Myriad Pro" w:hAnsi="Myriad Pro"/>
          <w:sz w:val="21"/>
          <w:szCs w:val="21"/>
        </w:rPr>
      </w:pPr>
      <w:bookmarkStart w:id="0" w:name="_GoBack"/>
      <w:bookmarkEnd w:id="0"/>
    </w:p>
    <w:p w:rsidR="00175D89" w:rsidRPr="00A45184" w:rsidRDefault="00175D89" w:rsidP="009F5FDC">
      <w:pPr>
        <w:jc w:val="both"/>
        <w:rPr>
          <w:rFonts w:ascii="Myriad Pro" w:hAnsi="Myriad Pro"/>
          <w:sz w:val="21"/>
          <w:szCs w:val="21"/>
        </w:rPr>
      </w:pPr>
      <w:r w:rsidRPr="00A45184">
        <w:rPr>
          <w:rFonts w:ascii="Myriad Pro" w:hAnsi="Myriad Pro"/>
          <w:sz w:val="21"/>
          <w:szCs w:val="21"/>
        </w:rPr>
        <w:t xml:space="preserve">Dear Mr. </w:t>
      </w:r>
      <w:r w:rsidR="009F5FDC">
        <w:rPr>
          <w:rFonts w:ascii="Myriad Pro" w:hAnsi="Myriad Pro"/>
          <w:sz w:val="21"/>
          <w:szCs w:val="21"/>
        </w:rPr>
        <w:t xml:space="preserve">Ryan, </w:t>
      </w:r>
    </w:p>
    <w:p w:rsidR="00175D89" w:rsidRPr="00A45184" w:rsidRDefault="00175D89" w:rsidP="00175D89">
      <w:pPr>
        <w:jc w:val="both"/>
        <w:rPr>
          <w:rFonts w:ascii="Myriad Pro" w:hAnsi="Myriad Pro"/>
          <w:sz w:val="21"/>
          <w:szCs w:val="21"/>
        </w:rPr>
      </w:pPr>
    </w:p>
    <w:p w:rsidR="00531753" w:rsidRPr="00E82E3B" w:rsidRDefault="00531753" w:rsidP="00190962">
      <w:pPr>
        <w:jc w:val="both"/>
        <w:rPr>
          <w:rFonts w:ascii="Myriad Pro" w:hAnsi="Myriad Pro"/>
          <w:sz w:val="21"/>
          <w:szCs w:val="21"/>
        </w:rPr>
      </w:pPr>
      <w:r>
        <w:rPr>
          <w:rFonts w:ascii="Myriad Pro" w:hAnsi="Myriad Pro"/>
          <w:sz w:val="21"/>
          <w:szCs w:val="21"/>
        </w:rPr>
        <w:t xml:space="preserve">Based on the Early Recovery </w:t>
      </w:r>
      <w:r w:rsidR="00E82E3B">
        <w:rPr>
          <w:rFonts w:ascii="Myriad Pro" w:hAnsi="Myriad Pro"/>
          <w:sz w:val="21"/>
          <w:szCs w:val="21"/>
        </w:rPr>
        <w:t>Strategy and Support P</w:t>
      </w:r>
      <w:r>
        <w:rPr>
          <w:rFonts w:ascii="Myriad Pro" w:hAnsi="Myriad Pro"/>
          <w:sz w:val="21"/>
          <w:szCs w:val="21"/>
        </w:rPr>
        <w:t>ackage for Sudan 2014, developed jointly between BCPR and UNDP Sudan, I</w:t>
      </w:r>
      <w:r w:rsidR="00175D89">
        <w:rPr>
          <w:rFonts w:ascii="Myriad Pro" w:hAnsi="Myriad Pro"/>
          <w:sz w:val="21"/>
          <w:szCs w:val="21"/>
        </w:rPr>
        <w:t xml:space="preserve"> </w:t>
      </w:r>
      <w:r w:rsidR="009F5FDC">
        <w:rPr>
          <w:rFonts w:ascii="Myriad Pro" w:hAnsi="Myriad Pro"/>
          <w:sz w:val="21"/>
          <w:szCs w:val="21"/>
        </w:rPr>
        <w:t xml:space="preserve">would hereby </w:t>
      </w:r>
      <w:r w:rsidR="00175D89" w:rsidRPr="00A45184">
        <w:rPr>
          <w:rFonts w:ascii="Myriad Pro" w:hAnsi="Myriad Pro"/>
          <w:sz w:val="21"/>
          <w:szCs w:val="21"/>
        </w:rPr>
        <w:t>kindly request</w:t>
      </w:r>
      <w:r w:rsidR="00175D89">
        <w:rPr>
          <w:rFonts w:ascii="Myriad Pro" w:hAnsi="Myriad Pro"/>
          <w:sz w:val="21"/>
          <w:szCs w:val="21"/>
        </w:rPr>
        <w:t xml:space="preserve"> for</w:t>
      </w:r>
      <w:r w:rsidR="00175D89" w:rsidRPr="00A45184">
        <w:rPr>
          <w:rFonts w:ascii="Myriad Pro" w:hAnsi="Myriad Pro"/>
          <w:sz w:val="21"/>
          <w:szCs w:val="21"/>
        </w:rPr>
        <w:t xml:space="preserve"> </w:t>
      </w:r>
      <w:r w:rsidR="00190962">
        <w:rPr>
          <w:rFonts w:ascii="Myriad Pro" w:hAnsi="Myriad Pro"/>
          <w:sz w:val="21"/>
          <w:szCs w:val="21"/>
        </w:rPr>
        <w:t xml:space="preserve">a </w:t>
      </w:r>
      <w:r w:rsidR="009F5FDC">
        <w:rPr>
          <w:rFonts w:ascii="Myriad Pro" w:hAnsi="Myriad Pro"/>
          <w:sz w:val="21"/>
          <w:szCs w:val="21"/>
        </w:rPr>
        <w:t>BCP</w:t>
      </w:r>
      <w:r w:rsidR="00190962">
        <w:rPr>
          <w:rFonts w:ascii="Myriad Pro" w:hAnsi="Myriad Pro"/>
          <w:sz w:val="21"/>
          <w:szCs w:val="21"/>
        </w:rPr>
        <w:t>R funding allocation through an Executive D</w:t>
      </w:r>
      <w:r w:rsidR="009F5FDC">
        <w:rPr>
          <w:rFonts w:ascii="Myriad Pro" w:hAnsi="Myriad Pro"/>
          <w:sz w:val="21"/>
          <w:szCs w:val="21"/>
        </w:rPr>
        <w:t xml:space="preserve">ecision </w:t>
      </w:r>
      <w:r>
        <w:rPr>
          <w:rFonts w:ascii="Myriad Pro" w:hAnsi="Myriad Pro"/>
          <w:sz w:val="21"/>
          <w:szCs w:val="21"/>
        </w:rPr>
        <w:t xml:space="preserve">to the project </w:t>
      </w:r>
      <w:r w:rsidRPr="00531753">
        <w:rPr>
          <w:rFonts w:ascii="Myriad Pro" w:hAnsi="Myriad Pro"/>
          <w:i/>
          <w:sz w:val="21"/>
          <w:szCs w:val="21"/>
        </w:rPr>
        <w:t>Strengthening Early Recovery Operations and Coordination (00072220)</w:t>
      </w:r>
      <w:r>
        <w:rPr>
          <w:rFonts w:ascii="Myriad Pro" w:hAnsi="Myriad Pro"/>
          <w:sz w:val="21"/>
          <w:szCs w:val="21"/>
        </w:rPr>
        <w:t xml:space="preserve"> and the </w:t>
      </w:r>
      <w:r>
        <w:rPr>
          <w:rFonts w:ascii="Myriad Pro" w:hAnsi="Myriad Pro"/>
          <w:i/>
          <w:sz w:val="21"/>
          <w:szCs w:val="21"/>
        </w:rPr>
        <w:t>Darfur DDR Preparatory Project (000</w:t>
      </w:r>
      <w:r w:rsidR="00E82E3B">
        <w:rPr>
          <w:rFonts w:ascii="Myriad Pro" w:hAnsi="Myriad Pro"/>
          <w:i/>
          <w:sz w:val="21"/>
          <w:szCs w:val="21"/>
        </w:rPr>
        <w:t>72727</w:t>
      </w:r>
      <w:r>
        <w:rPr>
          <w:rFonts w:ascii="Myriad Pro" w:hAnsi="Myriad Pro"/>
          <w:i/>
          <w:sz w:val="21"/>
          <w:szCs w:val="21"/>
        </w:rPr>
        <w:t>)</w:t>
      </w:r>
      <w:r w:rsidR="00E82E3B">
        <w:rPr>
          <w:rFonts w:ascii="Myriad Pro" w:hAnsi="Myriad Pro"/>
          <w:i/>
          <w:sz w:val="21"/>
          <w:szCs w:val="21"/>
        </w:rPr>
        <w:t xml:space="preserve">. </w:t>
      </w:r>
      <w:r w:rsidR="00E82E3B">
        <w:rPr>
          <w:rFonts w:ascii="Myriad Pro" w:hAnsi="Myriad Pro"/>
          <w:sz w:val="21"/>
          <w:szCs w:val="21"/>
        </w:rPr>
        <w:t xml:space="preserve">The funds would support the cluster coordination, early recovery advisory and part of the UNDP early recovery Programme component of the agreed Strategy and Support Package. </w:t>
      </w:r>
    </w:p>
    <w:p w:rsidR="009F5FDC" w:rsidRDefault="009F5FDC" w:rsidP="009F5FDC">
      <w:pPr>
        <w:jc w:val="both"/>
        <w:rPr>
          <w:rFonts w:ascii="Myriad Pro" w:hAnsi="Myriad Pro"/>
          <w:sz w:val="21"/>
          <w:szCs w:val="21"/>
        </w:rPr>
      </w:pPr>
    </w:p>
    <w:p w:rsidR="00C95808" w:rsidRPr="00E82E3B" w:rsidRDefault="009F5FDC" w:rsidP="00DA197E">
      <w:pPr>
        <w:jc w:val="both"/>
        <w:rPr>
          <w:rFonts w:ascii="Myriad Pro" w:eastAsia="Calibri" w:hAnsi="Myriad Pro" w:cs="Calibri"/>
          <w:sz w:val="21"/>
          <w:szCs w:val="21"/>
        </w:rPr>
      </w:pPr>
      <w:r>
        <w:rPr>
          <w:rFonts w:ascii="Myriad Pro" w:hAnsi="Myriad Pro"/>
          <w:sz w:val="21"/>
          <w:szCs w:val="21"/>
        </w:rPr>
        <w:t xml:space="preserve">UNDP </w:t>
      </w:r>
      <w:r w:rsidR="00DA197E">
        <w:rPr>
          <w:rFonts w:ascii="Myriad Pro" w:hAnsi="Myriad Pro"/>
          <w:sz w:val="21"/>
          <w:szCs w:val="21"/>
        </w:rPr>
        <w:t xml:space="preserve">Sudan </w:t>
      </w:r>
      <w:r>
        <w:rPr>
          <w:rFonts w:ascii="Myriad Pro" w:hAnsi="Myriad Pro"/>
          <w:sz w:val="21"/>
          <w:szCs w:val="21"/>
        </w:rPr>
        <w:t xml:space="preserve">has dedicated significant time and resources over the past two years to </w:t>
      </w:r>
      <w:r w:rsidRPr="009F5FDC">
        <w:rPr>
          <w:rFonts w:ascii="Myriad Pro" w:eastAsia="Calibri" w:hAnsi="Myriad Pro" w:cs="Calibri"/>
          <w:sz w:val="21"/>
          <w:szCs w:val="21"/>
        </w:rPr>
        <w:t xml:space="preserve">recovery and early recovery, especially in Darfur. Assistance from BCPR since 2008 has been important to enable UNDP Sudan to make a longer term commitment aid the transition from relief to development. The combination of coordination and programmatic priorities outlined in </w:t>
      </w:r>
      <w:r>
        <w:rPr>
          <w:rFonts w:ascii="Myriad Pro" w:eastAsia="Calibri" w:hAnsi="Myriad Pro" w:cs="Calibri"/>
          <w:sz w:val="21"/>
          <w:szCs w:val="21"/>
        </w:rPr>
        <w:t xml:space="preserve">this </w:t>
      </w:r>
      <w:r w:rsidR="00C95808">
        <w:rPr>
          <w:rFonts w:ascii="Myriad Pro" w:eastAsia="Calibri" w:hAnsi="Myriad Pro" w:cs="Calibri"/>
          <w:sz w:val="21"/>
          <w:szCs w:val="21"/>
        </w:rPr>
        <w:t xml:space="preserve">support </w:t>
      </w:r>
      <w:r>
        <w:rPr>
          <w:rFonts w:ascii="Myriad Pro" w:eastAsia="Calibri" w:hAnsi="Myriad Pro" w:cs="Calibri"/>
          <w:sz w:val="21"/>
          <w:szCs w:val="21"/>
        </w:rPr>
        <w:t xml:space="preserve">package will allow UNDP Sudan to make a considerable </w:t>
      </w:r>
      <w:r w:rsidRPr="009F5FDC">
        <w:rPr>
          <w:rFonts w:ascii="Myriad Pro" w:eastAsia="Calibri" w:hAnsi="Myriad Pro" w:cs="Calibri"/>
          <w:sz w:val="21"/>
          <w:szCs w:val="21"/>
        </w:rPr>
        <w:t>to the Early Recovery efforts in Sudan during the</w:t>
      </w:r>
      <w:r>
        <w:rPr>
          <w:rFonts w:ascii="Myriad Pro" w:eastAsia="Calibri" w:hAnsi="Myriad Pro" w:cs="Calibri"/>
          <w:sz w:val="21"/>
          <w:szCs w:val="21"/>
        </w:rPr>
        <w:t xml:space="preserve"> coming</w:t>
      </w:r>
      <w:r w:rsidRPr="009F5FDC">
        <w:rPr>
          <w:rFonts w:ascii="Myriad Pro" w:eastAsia="Calibri" w:hAnsi="Myriad Pro" w:cs="Calibri"/>
          <w:sz w:val="21"/>
          <w:szCs w:val="21"/>
        </w:rPr>
        <w:t xml:space="preserve"> 12-15 months. </w:t>
      </w:r>
      <w:r>
        <w:rPr>
          <w:rFonts w:ascii="Myriad Pro" w:hAnsi="Myriad Pro"/>
          <w:sz w:val="21"/>
          <w:szCs w:val="21"/>
        </w:rPr>
        <w:t>The request</w:t>
      </w:r>
      <w:r w:rsidR="00175D89" w:rsidRPr="00A45184">
        <w:rPr>
          <w:rFonts w:ascii="Myriad Pro" w:hAnsi="Myriad Pro"/>
          <w:sz w:val="21"/>
          <w:szCs w:val="21"/>
        </w:rPr>
        <w:t xml:space="preserve"> </w:t>
      </w:r>
      <w:r w:rsidR="00C95808">
        <w:rPr>
          <w:rFonts w:ascii="Myriad Pro" w:hAnsi="Myriad Pro"/>
          <w:sz w:val="21"/>
          <w:szCs w:val="21"/>
        </w:rPr>
        <w:t>for new BCPR funding allocation</w:t>
      </w:r>
      <w:r w:rsidR="006D6FB6">
        <w:rPr>
          <w:rFonts w:ascii="Myriad Pro" w:hAnsi="Myriad Pro"/>
          <w:sz w:val="21"/>
          <w:szCs w:val="21"/>
        </w:rPr>
        <w:t xml:space="preserve"> </w:t>
      </w:r>
      <w:r w:rsidR="00C95808">
        <w:rPr>
          <w:rFonts w:ascii="Myriad Pro" w:hAnsi="Myriad Pro"/>
          <w:sz w:val="21"/>
          <w:szCs w:val="21"/>
        </w:rPr>
        <w:t>would be disbursed as follows:</w:t>
      </w:r>
    </w:p>
    <w:p w:rsidR="00175D89" w:rsidRPr="00A45184" w:rsidRDefault="00175D89" w:rsidP="00175D89">
      <w:pPr>
        <w:jc w:val="both"/>
        <w:rPr>
          <w:rFonts w:ascii="Myriad Pro" w:hAnsi="Myriad Pro"/>
          <w:sz w:val="21"/>
          <w:szCs w:val="21"/>
        </w:rPr>
      </w:pPr>
    </w:p>
    <w:p w:rsidR="009800EB" w:rsidRDefault="009800EB" w:rsidP="006D6FB6">
      <w:pPr>
        <w:numPr>
          <w:ilvl w:val="0"/>
          <w:numId w:val="1"/>
        </w:numPr>
        <w:jc w:val="both"/>
        <w:rPr>
          <w:rFonts w:ascii="Myriad Pro" w:hAnsi="Myriad Pro"/>
          <w:sz w:val="21"/>
          <w:szCs w:val="21"/>
        </w:rPr>
      </w:pPr>
      <w:r w:rsidRPr="009800EB">
        <w:rPr>
          <w:rFonts w:ascii="Myriad Pro" w:hAnsi="Myriad Pro"/>
          <w:i/>
          <w:iCs/>
          <w:sz w:val="21"/>
          <w:szCs w:val="21"/>
        </w:rPr>
        <w:t xml:space="preserve">Support </w:t>
      </w:r>
      <w:r w:rsidR="00E82E3B">
        <w:rPr>
          <w:rFonts w:ascii="Myriad Pro" w:hAnsi="Myriad Pro"/>
          <w:i/>
          <w:iCs/>
          <w:sz w:val="21"/>
          <w:szCs w:val="21"/>
        </w:rPr>
        <w:t>to</w:t>
      </w:r>
      <w:r w:rsidRPr="009800EB">
        <w:rPr>
          <w:rFonts w:ascii="Myriad Pro" w:hAnsi="Myriad Pro"/>
          <w:i/>
          <w:iCs/>
          <w:sz w:val="21"/>
          <w:szCs w:val="21"/>
        </w:rPr>
        <w:t xml:space="preserve"> Cluster Coordination</w:t>
      </w:r>
      <w:r>
        <w:rPr>
          <w:rFonts w:ascii="Myriad Pro" w:hAnsi="Myriad Pro"/>
          <w:i/>
          <w:iCs/>
          <w:sz w:val="21"/>
          <w:szCs w:val="21"/>
        </w:rPr>
        <w:t xml:space="preserve">: </w:t>
      </w:r>
      <w:r>
        <w:rPr>
          <w:rFonts w:ascii="Myriad Pro" w:hAnsi="Myriad Pro"/>
          <w:sz w:val="21"/>
          <w:szCs w:val="21"/>
        </w:rPr>
        <w:t xml:space="preserve"> For UNDP to meet its full responsibility as a Sector Lead for </w:t>
      </w:r>
      <w:r w:rsidR="002E4F89">
        <w:rPr>
          <w:rFonts w:ascii="Myriad Pro" w:hAnsi="Myriad Pro"/>
          <w:sz w:val="21"/>
          <w:szCs w:val="21"/>
        </w:rPr>
        <w:t xml:space="preserve">the Recovery, Returns and Reintegration (RRR) sector in 2014 and </w:t>
      </w:r>
      <w:r w:rsidRPr="002E4F89">
        <w:rPr>
          <w:rFonts w:ascii="Myriad Pro" w:hAnsi="Myriad Pro"/>
          <w:sz w:val="21"/>
          <w:szCs w:val="21"/>
        </w:rPr>
        <w:t xml:space="preserve">beyond, increased staff capacities including a dedicated sector coordinator </w:t>
      </w:r>
      <w:r w:rsidR="002E4F89" w:rsidRPr="002E4F89">
        <w:rPr>
          <w:rFonts w:ascii="Myriad Pro" w:hAnsi="Myriad Pro"/>
          <w:sz w:val="21"/>
          <w:szCs w:val="21"/>
        </w:rPr>
        <w:t>(FTA P3) and a</w:t>
      </w:r>
      <w:r w:rsidR="006D6FB6">
        <w:rPr>
          <w:rFonts w:ascii="Myriad Pro" w:hAnsi="Myriad Pro"/>
          <w:sz w:val="21"/>
          <w:szCs w:val="21"/>
        </w:rPr>
        <w:t xml:space="preserve"> RRR</w:t>
      </w:r>
      <w:r w:rsidR="002E4F89" w:rsidRPr="002E4F89">
        <w:rPr>
          <w:rFonts w:ascii="Myriad Pro" w:hAnsi="Myriad Pro"/>
          <w:sz w:val="21"/>
          <w:szCs w:val="21"/>
        </w:rPr>
        <w:t xml:space="preserve"> sector </w:t>
      </w:r>
      <w:r w:rsidR="006D6FB6">
        <w:rPr>
          <w:rFonts w:ascii="Myriad Pro" w:hAnsi="Myriad Pro"/>
          <w:sz w:val="21"/>
          <w:szCs w:val="21"/>
        </w:rPr>
        <w:t xml:space="preserve">field coordinator </w:t>
      </w:r>
      <w:r w:rsidR="002E4F89" w:rsidRPr="002E4F89">
        <w:rPr>
          <w:rFonts w:ascii="Myriad Pro" w:hAnsi="Myriad Pro"/>
          <w:sz w:val="21"/>
          <w:szCs w:val="21"/>
        </w:rPr>
        <w:t>(IUNV), is needed</w:t>
      </w:r>
      <w:r w:rsidR="006D6FB6">
        <w:rPr>
          <w:rFonts w:ascii="Myriad Pro" w:hAnsi="Myriad Pro"/>
          <w:sz w:val="21"/>
          <w:szCs w:val="21"/>
        </w:rPr>
        <w:t>. The requested support from BCPR amounts to USD $266,</w:t>
      </w:r>
      <w:r w:rsidR="00E82E3B">
        <w:rPr>
          <w:rFonts w:ascii="Myriad Pro" w:hAnsi="Myriad Pro"/>
          <w:sz w:val="21"/>
          <w:szCs w:val="21"/>
        </w:rPr>
        <w:t>789 to be allocated to project 00072220.</w:t>
      </w:r>
    </w:p>
    <w:p w:rsidR="00E82E3B" w:rsidRDefault="00E82E3B" w:rsidP="00E82E3B">
      <w:pPr>
        <w:ind w:left="720"/>
        <w:jc w:val="both"/>
        <w:rPr>
          <w:rFonts w:ascii="Myriad Pro" w:hAnsi="Myriad Pro"/>
          <w:sz w:val="21"/>
          <w:szCs w:val="21"/>
        </w:rPr>
      </w:pPr>
    </w:p>
    <w:p w:rsidR="002E4F89" w:rsidRDefault="002E4F89" w:rsidP="006D6FB6">
      <w:pPr>
        <w:numPr>
          <w:ilvl w:val="0"/>
          <w:numId w:val="1"/>
        </w:numPr>
        <w:jc w:val="both"/>
        <w:rPr>
          <w:rFonts w:ascii="Myriad Pro" w:hAnsi="Myriad Pro"/>
          <w:sz w:val="21"/>
          <w:szCs w:val="21"/>
        </w:rPr>
      </w:pPr>
      <w:r>
        <w:rPr>
          <w:rFonts w:ascii="Myriad Pro" w:hAnsi="Myriad Pro"/>
          <w:i/>
          <w:iCs/>
          <w:sz w:val="21"/>
          <w:szCs w:val="21"/>
        </w:rPr>
        <w:t>ER Advisory support to the Humanitarian Coordinator:</w:t>
      </w:r>
      <w:r>
        <w:rPr>
          <w:rFonts w:ascii="Myriad Pro" w:hAnsi="Myriad Pro"/>
          <w:sz w:val="21"/>
          <w:szCs w:val="21"/>
        </w:rPr>
        <w:t xml:space="preserve"> </w:t>
      </w:r>
      <w:r w:rsidR="00C95808" w:rsidRPr="002E4F89">
        <w:rPr>
          <w:rFonts w:ascii="Myriad Pro" w:hAnsi="Myriad Pro"/>
          <w:sz w:val="21"/>
          <w:szCs w:val="21"/>
        </w:rPr>
        <w:t>To strengthen the early recovery advisory capacity to the RC/HC</w:t>
      </w:r>
      <w:r w:rsidR="00C95808">
        <w:rPr>
          <w:rFonts w:ascii="Myriad Pro" w:hAnsi="Myriad Pro"/>
          <w:sz w:val="21"/>
          <w:szCs w:val="21"/>
        </w:rPr>
        <w:t xml:space="preserve">, an Early Recovery Advisor </w:t>
      </w:r>
      <w:r w:rsidR="00C95808" w:rsidRPr="00C95808">
        <w:rPr>
          <w:rFonts w:ascii="Myriad Pro" w:hAnsi="Myriad Pro"/>
          <w:sz w:val="21"/>
          <w:szCs w:val="21"/>
        </w:rPr>
        <w:t>(FTA P4)</w:t>
      </w:r>
      <w:r w:rsidR="006D6FB6">
        <w:rPr>
          <w:rFonts w:ascii="Myriad Pro" w:hAnsi="Myriad Pro"/>
          <w:sz w:val="21"/>
          <w:szCs w:val="21"/>
        </w:rPr>
        <w:t xml:space="preserve"> is needed. The requested support fr</w:t>
      </w:r>
      <w:r w:rsidR="00E82E3B">
        <w:rPr>
          <w:rFonts w:ascii="Myriad Pro" w:hAnsi="Myriad Pro"/>
          <w:sz w:val="21"/>
          <w:szCs w:val="21"/>
        </w:rPr>
        <w:t xml:space="preserve">om BCPR amounts to USD $246,419 to be allocated to project 00072220. </w:t>
      </w:r>
      <w:r w:rsidR="006D6FB6">
        <w:rPr>
          <w:rFonts w:ascii="Myriad Pro" w:hAnsi="Myriad Pro"/>
          <w:sz w:val="21"/>
          <w:szCs w:val="21"/>
        </w:rPr>
        <w:t xml:space="preserve"> </w:t>
      </w:r>
    </w:p>
    <w:p w:rsidR="00E82E3B" w:rsidRPr="00C95808" w:rsidRDefault="00E82E3B" w:rsidP="00E82E3B">
      <w:pPr>
        <w:ind w:left="720"/>
        <w:jc w:val="both"/>
        <w:rPr>
          <w:rFonts w:ascii="Myriad Pro" w:hAnsi="Myriad Pro"/>
          <w:sz w:val="21"/>
          <w:szCs w:val="21"/>
        </w:rPr>
      </w:pPr>
    </w:p>
    <w:p w:rsidR="00964143" w:rsidRPr="00E82E3B" w:rsidRDefault="002E4F89" w:rsidP="00964143">
      <w:pPr>
        <w:numPr>
          <w:ilvl w:val="0"/>
          <w:numId w:val="1"/>
        </w:numPr>
        <w:jc w:val="both"/>
        <w:rPr>
          <w:rFonts w:ascii="Myriad Pro" w:hAnsi="Myriad Pro"/>
          <w:i/>
          <w:iCs/>
          <w:sz w:val="21"/>
          <w:szCs w:val="21"/>
        </w:rPr>
      </w:pPr>
      <w:r w:rsidRPr="00C95808">
        <w:rPr>
          <w:rFonts w:ascii="Myriad Pro" w:hAnsi="Myriad Pro"/>
          <w:i/>
          <w:iCs/>
          <w:sz w:val="21"/>
          <w:szCs w:val="21"/>
        </w:rPr>
        <w:t>Community-based Early Recovery Programming</w:t>
      </w:r>
      <w:r w:rsidRPr="00C95808">
        <w:rPr>
          <w:rFonts w:ascii="Myriad Pro" w:hAnsi="Myriad Pro"/>
          <w:sz w:val="21"/>
          <w:szCs w:val="21"/>
        </w:rPr>
        <w:t xml:space="preserve">: </w:t>
      </w:r>
      <w:r w:rsidR="00D17EA8">
        <w:rPr>
          <w:rFonts w:ascii="Myriad Pro" w:hAnsi="Myriad Pro"/>
          <w:sz w:val="21"/>
          <w:szCs w:val="21"/>
        </w:rPr>
        <w:t>The Community Security and Arms Control (CSAC), complementing the Sudan DDR Programme and piloted in 2013</w:t>
      </w:r>
      <w:r w:rsidR="009F4F32">
        <w:rPr>
          <w:rFonts w:ascii="Myriad Pro" w:hAnsi="Myriad Pro"/>
          <w:sz w:val="21"/>
          <w:szCs w:val="21"/>
        </w:rPr>
        <w:t>, would be supported through a kick</w:t>
      </w:r>
      <w:r w:rsidR="009F4F32">
        <w:rPr>
          <w:rFonts w:ascii="Myriad Pro" w:hAnsi="Myriad Pro"/>
          <w:i/>
          <w:iCs/>
          <w:sz w:val="21"/>
          <w:szCs w:val="21"/>
        </w:rPr>
        <w:t>-</w:t>
      </w:r>
      <w:r w:rsidR="009F4F32" w:rsidRPr="009F4F32">
        <w:rPr>
          <w:rFonts w:ascii="Myriad Pro" w:hAnsi="Myriad Pro"/>
          <w:sz w:val="21"/>
          <w:szCs w:val="21"/>
        </w:rPr>
        <w:t xml:space="preserve">start replication in 2014 in </w:t>
      </w:r>
      <w:r w:rsidRPr="009F4F32">
        <w:rPr>
          <w:rFonts w:ascii="Myriad Pro" w:hAnsi="Myriad Pro"/>
          <w:sz w:val="21"/>
          <w:szCs w:val="21"/>
        </w:rPr>
        <w:t xml:space="preserve">five priority communities. </w:t>
      </w:r>
      <w:r w:rsidR="006D6FB6">
        <w:rPr>
          <w:rFonts w:ascii="Myriad Pro" w:hAnsi="Myriad Pro"/>
          <w:sz w:val="21"/>
          <w:szCs w:val="21"/>
        </w:rPr>
        <w:t>The requested support from BCPR is US</w:t>
      </w:r>
      <w:r w:rsidR="00E82E3B">
        <w:rPr>
          <w:rFonts w:ascii="Myriad Pro" w:hAnsi="Myriad Pro"/>
          <w:sz w:val="21"/>
          <w:szCs w:val="21"/>
        </w:rPr>
        <w:t>D $1,000,000 to be allocated to project 00072727.</w:t>
      </w:r>
    </w:p>
    <w:p w:rsidR="00E82E3B" w:rsidRPr="00E82E3B" w:rsidRDefault="00E82E3B" w:rsidP="00E82E3B">
      <w:pPr>
        <w:jc w:val="both"/>
        <w:rPr>
          <w:rFonts w:ascii="Myriad Pro" w:hAnsi="Myriad Pro"/>
          <w:i/>
          <w:iCs/>
          <w:sz w:val="21"/>
          <w:szCs w:val="21"/>
        </w:rPr>
      </w:pPr>
    </w:p>
    <w:p w:rsidR="00E82E3B" w:rsidRDefault="00E82E3B" w:rsidP="00964143">
      <w:pPr>
        <w:rPr>
          <w:rFonts w:ascii="Myriad Pro" w:hAnsi="Myriad Pro"/>
          <w:sz w:val="21"/>
          <w:szCs w:val="21"/>
        </w:rPr>
      </w:pPr>
      <w:r>
        <w:rPr>
          <w:rFonts w:ascii="Myriad Pro" w:hAnsi="Myriad Pro"/>
          <w:sz w:val="21"/>
          <w:szCs w:val="21"/>
        </w:rPr>
        <w:t xml:space="preserve">Remaining Early Recovery Programme components will be submitted through the formal BPAC process, as agreed with your team. </w:t>
      </w:r>
    </w:p>
    <w:p w:rsidR="00E82E3B" w:rsidRDefault="00E82E3B" w:rsidP="00964143">
      <w:pPr>
        <w:rPr>
          <w:rFonts w:ascii="Myriad Pro" w:hAnsi="Myriad Pro"/>
          <w:sz w:val="21"/>
          <w:szCs w:val="21"/>
        </w:rPr>
      </w:pPr>
    </w:p>
    <w:p w:rsidR="00964143" w:rsidRPr="00BA6DEB" w:rsidRDefault="00E82E3B" w:rsidP="00964143">
      <w:pPr>
        <w:rPr>
          <w:rFonts w:ascii="Myriad Pro" w:hAnsi="Myriad Pro"/>
          <w:b/>
          <w:color w:val="000000"/>
          <w:sz w:val="21"/>
          <w:szCs w:val="21"/>
          <w:lang w:eastAsia="en-GB"/>
        </w:rPr>
      </w:pPr>
      <w:r>
        <w:rPr>
          <w:rFonts w:ascii="Myriad Pro" w:hAnsi="Myriad Pro"/>
          <w:sz w:val="21"/>
          <w:szCs w:val="21"/>
        </w:rPr>
        <w:t xml:space="preserve">Let me take the opportunity to once again thank BCPR for its excellent support to the UNDP Country Office. We look forward to continue working with you to ensure UNDP’s success with respect to its global Early Recovery commitments. </w:t>
      </w:r>
    </w:p>
    <w:p w:rsidR="00175D89" w:rsidRPr="00A45184" w:rsidRDefault="00175D89" w:rsidP="00175D89">
      <w:pPr>
        <w:jc w:val="both"/>
        <w:rPr>
          <w:rFonts w:ascii="Myriad Pro" w:hAnsi="Myriad Pro"/>
          <w:sz w:val="21"/>
          <w:szCs w:val="21"/>
        </w:rPr>
      </w:pPr>
    </w:p>
    <w:p w:rsidR="00175D89" w:rsidRPr="00A45184" w:rsidRDefault="00175D89" w:rsidP="00175D89">
      <w:pPr>
        <w:rPr>
          <w:rFonts w:ascii="Myriad Pro" w:hAnsi="Myriad Pro"/>
          <w:sz w:val="21"/>
          <w:szCs w:val="21"/>
        </w:rPr>
      </w:pPr>
    </w:p>
    <w:p w:rsidR="00175D89" w:rsidRPr="00A45184" w:rsidRDefault="00175D89" w:rsidP="009F5FDC">
      <w:pPr>
        <w:ind w:left="6480" w:firstLine="720"/>
        <w:rPr>
          <w:rFonts w:ascii="Myriad Pro" w:hAnsi="Myriad Pro"/>
          <w:sz w:val="21"/>
          <w:szCs w:val="21"/>
        </w:rPr>
      </w:pPr>
      <w:r w:rsidRPr="00A45184">
        <w:rPr>
          <w:rFonts w:ascii="Myriad Pro" w:hAnsi="Myriad Pro"/>
          <w:sz w:val="21"/>
          <w:szCs w:val="21"/>
        </w:rPr>
        <w:t>Sincerely,</w:t>
      </w:r>
    </w:p>
    <w:p w:rsidR="00175D89" w:rsidRDefault="00175D89" w:rsidP="00175D89">
      <w:pPr>
        <w:rPr>
          <w:rFonts w:ascii="Myriad Pro" w:hAnsi="Myriad Pro"/>
          <w:sz w:val="21"/>
          <w:szCs w:val="21"/>
        </w:rPr>
      </w:pPr>
    </w:p>
    <w:p w:rsidR="00496346" w:rsidRDefault="00496346" w:rsidP="00175D89">
      <w:pPr>
        <w:jc w:val="both"/>
        <w:rPr>
          <w:rFonts w:ascii="Myriad Pro" w:hAnsi="Myriad Pro"/>
          <w:sz w:val="21"/>
          <w:szCs w:val="21"/>
        </w:rPr>
      </w:pPr>
    </w:p>
    <w:p w:rsidR="009F5FDC" w:rsidRDefault="009F5FDC" w:rsidP="009F5FDC">
      <w:pPr>
        <w:rPr>
          <w:rFonts w:ascii="Myriad Pro" w:hAnsi="Myriad Pro"/>
          <w:sz w:val="21"/>
          <w:szCs w:val="21"/>
        </w:rPr>
      </w:pPr>
      <w:r>
        <w:rPr>
          <w:rFonts w:ascii="Myriad Pro" w:hAnsi="Myriad Pro"/>
          <w:sz w:val="21"/>
          <w:szCs w:val="21"/>
        </w:rPr>
        <w:lastRenderedPageBreak/>
        <w:t xml:space="preserve">             </w:t>
      </w:r>
      <w:r>
        <w:rPr>
          <w:rFonts w:ascii="Myriad Pro" w:hAnsi="Myriad Pro"/>
          <w:sz w:val="21"/>
          <w:szCs w:val="21"/>
        </w:rPr>
        <w:tab/>
      </w:r>
      <w:r>
        <w:rPr>
          <w:rFonts w:ascii="Myriad Pro" w:hAnsi="Myriad Pro"/>
          <w:sz w:val="21"/>
          <w:szCs w:val="21"/>
        </w:rPr>
        <w:tab/>
      </w:r>
      <w:r>
        <w:rPr>
          <w:rFonts w:ascii="Myriad Pro" w:hAnsi="Myriad Pro"/>
          <w:sz w:val="21"/>
          <w:szCs w:val="21"/>
        </w:rPr>
        <w:tab/>
      </w:r>
      <w:r>
        <w:rPr>
          <w:rFonts w:ascii="Myriad Pro" w:hAnsi="Myriad Pro"/>
          <w:sz w:val="21"/>
          <w:szCs w:val="21"/>
        </w:rPr>
        <w:tab/>
      </w:r>
      <w:r>
        <w:rPr>
          <w:rFonts w:ascii="Myriad Pro" w:hAnsi="Myriad Pro"/>
          <w:sz w:val="21"/>
          <w:szCs w:val="21"/>
        </w:rPr>
        <w:tab/>
      </w:r>
      <w:r>
        <w:rPr>
          <w:rFonts w:ascii="Myriad Pro" w:hAnsi="Myriad Pro"/>
          <w:sz w:val="21"/>
          <w:szCs w:val="21"/>
        </w:rPr>
        <w:tab/>
      </w:r>
      <w:r>
        <w:rPr>
          <w:rFonts w:ascii="Myriad Pro" w:hAnsi="Myriad Pro"/>
          <w:sz w:val="21"/>
          <w:szCs w:val="21"/>
        </w:rPr>
        <w:tab/>
      </w:r>
      <w:r>
        <w:rPr>
          <w:rFonts w:ascii="Myriad Pro" w:hAnsi="Myriad Pro"/>
          <w:sz w:val="21"/>
          <w:szCs w:val="21"/>
        </w:rPr>
        <w:tab/>
      </w:r>
      <w:r>
        <w:rPr>
          <w:rFonts w:ascii="Myriad Pro" w:hAnsi="Myriad Pro"/>
          <w:sz w:val="21"/>
          <w:szCs w:val="21"/>
        </w:rPr>
        <w:tab/>
      </w:r>
      <w:r>
        <w:rPr>
          <w:rFonts w:ascii="Myriad Pro" w:hAnsi="Myriad Pro"/>
          <w:sz w:val="21"/>
          <w:szCs w:val="21"/>
        </w:rPr>
        <w:tab/>
        <w:t>Ali Al-Za’tari</w:t>
      </w:r>
    </w:p>
    <w:p w:rsidR="00FB54E7" w:rsidRDefault="009F5FDC" w:rsidP="009F5FDC">
      <w:pPr>
        <w:ind w:left="7200"/>
        <w:rPr>
          <w:rFonts w:ascii="Myriad Pro" w:hAnsi="Myriad Pro"/>
          <w:sz w:val="21"/>
          <w:szCs w:val="21"/>
        </w:rPr>
      </w:pPr>
      <w:r>
        <w:rPr>
          <w:rFonts w:ascii="Myriad Pro" w:hAnsi="Myriad Pro"/>
          <w:sz w:val="21"/>
          <w:szCs w:val="21"/>
        </w:rPr>
        <w:t xml:space="preserve">Resident </w:t>
      </w:r>
      <w:proofErr w:type="spellStart"/>
      <w:r>
        <w:rPr>
          <w:rFonts w:ascii="Myriad Pro" w:hAnsi="Myriad Pro"/>
          <w:sz w:val="21"/>
          <w:szCs w:val="21"/>
        </w:rPr>
        <w:t>Represenative</w:t>
      </w:r>
      <w:proofErr w:type="spellEnd"/>
      <w:r w:rsidR="001E7F11">
        <w:rPr>
          <w:rFonts w:ascii="Myriad Pro" w:hAnsi="Myriad Pro"/>
          <w:sz w:val="21"/>
          <w:szCs w:val="21"/>
        </w:rPr>
        <w:br/>
        <w:t xml:space="preserve">UNDP Sudan </w:t>
      </w:r>
    </w:p>
    <w:p w:rsidR="00175D89" w:rsidRDefault="00175D89" w:rsidP="009F5FDC">
      <w:pPr>
        <w:jc w:val="both"/>
        <w:rPr>
          <w:rFonts w:ascii="Myriad Pro" w:hAnsi="Myriad Pro"/>
          <w:sz w:val="21"/>
          <w:szCs w:val="21"/>
        </w:rPr>
      </w:pPr>
      <w:r w:rsidRPr="006C21A9">
        <w:rPr>
          <w:rFonts w:ascii="Myriad Pro" w:hAnsi="Myriad Pro"/>
          <w:sz w:val="21"/>
          <w:szCs w:val="21"/>
        </w:rPr>
        <w:t xml:space="preserve">Mr. </w:t>
      </w:r>
      <w:r w:rsidR="009F5FDC">
        <w:rPr>
          <w:rFonts w:ascii="Myriad Pro" w:hAnsi="Myriad Pro"/>
          <w:sz w:val="21"/>
          <w:szCs w:val="21"/>
        </w:rPr>
        <w:t xml:space="preserve">Jordan Ryan </w:t>
      </w:r>
    </w:p>
    <w:p w:rsidR="009F5FDC" w:rsidRDefault="009F5FDC" w:rsidP="009F5FDC">
      <w:pPr>
        <w:jc w:val="both"/>
        <w:rPr>
          <w:rFonts w:ascii="Myriad Pro" w:hAnsi="Myriad Pro"/>
          <w:sz w:val="21"/>
          <w:szCs w:val="21"/>
        </w:rPr>
      </w:pPr>
      <w:r>
        <w:rPr>
          <w:rFonts w:ascii="Myriad Pro" w:hAnsi="Myriad Pro"/>
          <w:sz w:val="21"/>
          <w:szCs w:val="21"/>
        </w:rPr>
        <w:t>Director of the Bureau for Crisis Prevention and Recovery</w:t>
      </w:r>
    </w:p>
    <w:p w:rsidR="009F5FDC" w:rsidRDefault="009F5FDC" w:rsidP="009F5FDC">
      <w:pPr>
        <w:jc w:val="both"/>
        <w:rPr>
          <w:rFonts w:ascii="Myriad Pro" w:hAnsi="Myriad Pro"/>
          <w:sz w:val="21"/>
          <w:szCs w:val="21"/>
        </w:rPr>
      </w:pPr>
      <w:r>
        <w:rPr>
          <w:rFonts w:ascii="Myriad Pro" w:hAnsi="Myriad Pro"/>
          <w:sz w:val="21"/>
          <w:szCs w:val="21"/>
        </w:rPr>
        <w:t>One United Nations Plaza</w:t>
      </w:r>
    </w:p>
    <w:p w:rsidR="009F5FDC" w:rsidRDefault="009F5FDC" w:rsidP="009F5FDC">
      <w:pPr>
        <w:jc w:val="both"/>
        <w:rPr>
          <w:rFonts w:ascii="Myriad Pro" w:hAnsi="Myriad Pro"/>
          <w:sz w:val="21"/>
          <w:szCs w:val="21"/>
        </w:rPr>
      </w:pPr>
      <w:r>
        <w:rPr>
          <w:rFonts w:ascii="Myriad Pro" w:hAnsi="Myriad Pro"/>
          <w:sz w:val="21"/>
          <w:szCs w:val="21"/>
        </w:rPr>
        <w:t>DC1 – 20</w:t>
      </w:r>
      <w:r w:rsidRPr="009F5FDC">
        <w:rPr>
          <w:rFonts w:ascii="Myriad Pro" w:hAnsi="Myriad Pro"/>
          <w:sz w:val="21"/>
          <w:szCs w:val="21"/>
          <w:vertAlign w:val="superscript"/>
        </w:rPr>
        <w:t>th</w:t>
      </w:r>
      <w:r>
        <w:rPr>
          <w:rFonts w:ascii="Myriad Pro" w:hAnsi="Myriad Pro"/>
          <w:sz w:val="21"/>
          <w:szCs w:val="21"/>
        </w:rPr>
        <w:t xml:space="preserve"> floor</w:t>
      </w:r>
    </w:p>
    <w:p w:rsidR="00175D89" w:rsidRPr="006C21A9" w:rsidRDefault="00175D89" w:rsidP="00175D89">
      <w:pPr>
        <w:jc w:val="both"/>
        <w:rPr>
          <w:rFonts w:ascii="Myriad Pro" w:hAnsi="Myriad Pro"/>
          <w:sz w:val="21"/>
          <w:szCs w:val="21"/>
        </w:rPr>
      </w:pPr>
      <w:r w:rsidRPr="006C21A9">
        <w:rPr>
          <w:rFonts w:ascii="Myriad Pro" w:hAnsi="Myriad Pro"/>
          <w:sz w:val="21"/>
          <w:szCs w:val="21"/>
        </w:rPr>
        <w:t>New York, NY</w:t>
      </w:r>
    </w:p>
    <w:p w:rsidR="003B4D5D" w:rsidRPr="006C21A9" w:rsidRDefault="000F6C9D" w:rsidP="00002EEA">
      <w:pPr>
        <w:jc w:val="both"/>
        <w:rPr>
          <w:rFonts w:ascii="Myriad Pro" w:hAnsi="Myriad Pro"/>
          <w:sz w:val="21"/>
          <w:szCs w:val="21"/>
        </w:rPr>
      </w:pPr>
      <w:r w:rsidRPr="006C21A9">
        <w:rPr>
          <w:rFonts w:ascii="Myriad Pro" w:hAnsi="Myriad Pro"/>
          <w:sz w:val="21"/>
          <w:szCs w:val="21"/>
        </w:rPr>
        <w:t>10017, USA</w:t>
      </w:r>
    </w:p>
    <w:sectPr w:rsidR="003B4D5D" w:rsidRPr="006C21A9" w:rsidSect="002C477F">
      <w:footerReference w:type="default" r:id="rId8"/>
      <w:pgSz w:w="11907" w:h="16839" w:code="9"/>
      <w:pgMar w:top="1440" w:right="1080" w:bottom="1440" w:left="1080" w:header="720" w:footer="4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6A2" w:rsidRDefault="002646A2" w:rsidP="00DE03DE">
      <w:r>
        <w:separator/>
      </w:r>
    </w:p>
  </w:endnote>
  <w:endnote w:type="continuationSeparator" w:id="0">
    <w:p w:rsidR="002646A2" w:rsidRDefault="002646A2" w:rsidP="00DE03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574" w:rsidRDefault="00936574" w:rsidP="00DE03DE">
    <w:pPr>
      <w:pStyle w:val="Footer"/>
      <w:jc w:val="center"/>
      <w:rPr>
        <w:rFonts w:ascii="Myriad Pro" w:hAnsi="Myriad Pro"/>
        <w:b/>
        <w:sz w:val="18"/>
        <w:szCs w:val="18"/>
        <w:lang w:val="fr-FR"/>
      </w:rPr>
    </w:pPr>
  </w:p>
  <w:p w:rsidR="00936574" w:rsidRDefault="00936574" w:rsidP="00DE03DE">
    <w:pPr>
      <w:pStyle w:val="Footer"/>
      <w:jc w:val="center"/>
      <w:rPr>
        <w:rFonts w:ascii="Myriad Pro" w:hAnsi="Myriad Pro"/>
        <w:b/>
        <w:sz w:val="18"/>
        <w:szCs w:val="18"/>
        <w:lang w:val="fr-FR"/>
      </w:rPr>
    </w:pPr>
  </w:p>
  <w:p w:rsidR="00936574" w:rsidRDefault="00936574" w:rsidP="00DE03DE">
    <w:pPr>
      <w:pStyle w:val="Footer"/>
      <w:jc w:val="center"/>
      <w:rPr>
        <w:rFonts w:ascii="Myriad Pro" w:hAnsi="Myriad Pro"/>
        <w:b/>
        <w:sz w:val="18"/>
        <w:szCs w:val="18"/>
        <w:lang w:val="fr-FR"/>
      </w:rPr>
    </w:pPr>
  </w:p>
  <w:p w:rsidR="00DE03DE" w:rsidRDefault="00FE5DE1" w:rsidP="00DE03DE">
    <w:pPr>
      <w:pStyle w:val="Footer"/>
      <w:jc w:val="center"/>
      <w:rPr>
        <w:rFonts w:ascii="Myriad Pro" w:hAnsi="Myriad Pro"/>
        <w:b/>
        <w:sz w:val="18"/>
        <w:szCs w:val="18"/>
        <w:lang w:val="fr-FR"/>
      </w:rPr>
    </w:pPr>
    <w:r>
      <w:rPr>
        <w:rFonts w:ascii="Myriad Pro" w:hAnsi="Myriad Pro"/>
        <w:b/>
        <w:sz w:val="18"/>
        <w:szCs w:val="18"/>
        <w:lang w:val="fr-FR"/>
      </w:rPr>
      <w:t xml:space="preserve">UNDP Sudan, </w:t>
    </w:r>
    <w:r w:rsidR="00171660" w:rsidRPr="00171660">
      <w:rPr>
        <w:rFonts w:ascii="Myriad Pro" w:hAnsi="Myriad Pro"/>
        <w:b/>
        <w:sz w:val="18"/>
        <w:szCs w:val="18"/>
        <w:lang w:val="fr-FR"/>
      </w:rPr>
      <w:t xml:space="preserve">Gama'a </w:t>
    </w:r>
    <w:r w:rsidR="00171660">
      <w:rPr>
        <w:rFonts w:ascii="Myriad Pro" w:hAnsi="Myriad Pro"/>
        <w:b/>
        <w:sz w:val="18"/>
        <w:szCs w:val="18"/>
        <w:lang w:val="fr-FR"/>
      </w:rPr>
      <w:t>Avenue, House 7, B</w:t>
    </w:r>
    <w:r w:rsidR="00171660" w:rsidRPr="00171660">
      <w:rPr>
        <w:rFonts w:ascii="Myriad Pro" w:hAnsi="Myriad Pro"/>
        <w:b/>
        <w:sz w:val="18"/>
        <w:szCs w:val="18"/>
        <w:lang w:val="fr-FR"/>
      </w:rPr>
      <w:t>lock 5</w:t>
    </w:r>
    <w:r w:rsidR="00171660">
      <w:rPr>
        <w:rFonts w:ascii="Myriad Pro" w:hAnsi="Myriad Pro"/>
        <w:b/>
        <w:sz w:val="18"/>
        <w:szCs w:val="18"/>
        <w:lang w:val="fr-FR"/>
      </w:rPr>
      <w:t xml:space="preserve">, </w:t>
    </w:r>
    <w:r w:rsidR="00771D31" w:rsidRPr="00771D31">
      <w:rPr>
        <w:rFonts w:ascii="Myriad Pro" w:hAnsi="Myriad Pro"/>
        <w:b/>
        <w:sz w:val="18"/>
        <w:szCs w:val="18"/>
        <w:lang w:val="fr-FR"/>
      </w:rPr>
      <w:t>P.O. Box 913, Khartoum, Sudan</w:t>
    </w:r>
  </w:p>
  <w:p w:rsidR="00DE03DE" w:rsidRPr="00FB54E7" w:rsidRDefault="00AB36C4" w:rsidP="00936574">
    <w:pPr>
      <w:pStyle w:val="Footer"/>
      <w:jc w:val="center"/>
      <w:rPr>
        <w:rFonts w:ascii="Myriad Pro" w:hAnsi="Myriad Pro"/>
        <w:b/>
        <w:sz w:val="18"/>
        <w:szCs w:val="18"/>
        <w:lang w:val="fr-FR"/>
      </w:rPr>
    </w:pPr>
    <w:r>
      <w:rPr>
        <w:rFonts w:ascii="Myriad Pro" w:hAnsi="Myriad Pro"/>
        <w:b/>
        <w:sz w:val="18"/>
        <w:szCs w:val="18"/>
        <w:lang w:val="fr-FR"/>
      </w:rPr>
      <w:t xml:space="preserve">Phone: +249 </w:t>
    </w:r>
    <w:r w:rsidRPr="00AB36C4">
      <w:rPr>
        <w:rFonts w:ascii="Myriad Pro" w:hAnsi="Myriad Pro"/>
        <w:b/>
        <w:sz w:val="18"/>
        <w:szCs w:val="18"/>
        <w:lang w:val="fr-FR"/>
      </w:rPr>
      <w:t>1 87120000</w:t>
    </w:r>
    <w:r>
      <w:rPr>
        <w:rFonts w:ascii="Myriad Pro" w:hAnsi="Myriad Pro"/>
        <w:b/>
        <w:sz w:val="18"/>
        <w:szCs w:val="18"/>
        <w:lang w:val="fr-FR"/>
      </w:rPr>
      <w:t xml:space="preserve"> </w:t>
    </w:r>
    <w:r w:rsidR="00936574">
      <w:rPr>
        <w:rFonts w:ascii="Myriad Pro" w:hAnsi="Myriad Pro"/>
        <w:b/>
        <w:sz w:val="18"/>
        <w:szCs w:val="18"/>
        <w:lang w:val="fr-FR"/>
      </w:rPr>
      <w:t>·</w:t>
    </w:r>
    <w:r>
      <w:rPr>
        <w:rFonts w:ascii="Myriad Pro" w:hAnsi="Myriad Pro"/>
        <w:b/>
        <w:sz w:val="18"/>
        <w:szCs w:val="18"/>
        <w:lang w:val="fr-FR"/>
      </w:rPr>
      <w:t xml:space="preserve">  E-mail: </w:t>
    </w:r>
    <w:hyperlink r:id="rId1" w:history="1">
      <w:r w:rsidRPr="00CF5C12">
        <w:rPr>
          <w:rStyle w:val="Hyperlink"/>
          <w:rFonts w:ascii="Myriad Pro" w:hAnsi="Myriad Pro"/>
          <w:b/>
          <w:sz w:val="18"/>
          <w:szCs w:val="18"/>
          <w:lang w:val="fr-FR"/>
        </w:rPr>
        <w:t>registry.sd@undp.org</w:t>
      </w:r>
    </w:hyperlink>
    <w:r>
      <w:rPr>
        <w:rFonts w:ascii="Myriad Pro" w:hAnsi="Myriad Pro"/>
        <w:b/>
        <w:sz w:val="18"/>
        <w:szCs w:val="18"/>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6A2" w:rsidRDefault="002646A2" w:rsidP="00DE03DE">
      <w:r>
        <w:separator/>
      </w:r>
    </w:p>
  </w:footnote>
  <w:footnote w:type="continuationSeparator" w:id="0">
    <w:p w:rsidR="002646A2" w:rsidRDefault="002646A2" w:rsidP="00DE0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211"/>
    <w:multiLevelType w:val="hybridMultilevel"/>
    <w:tmpl w:val="ADBED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801DF4"/>
    <w:multiLevelType w:val="hybridMultilevel"/>
    <w:tmpl w:val="A84E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12D77"/>
    <w:multiLevelType w:val="hybridMultilevel"/>
    <w:tmpl w:val="DBFE3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696FD4"/>
    <w:multiLevelType w:val="hybridMultilevel"/>
    <w:tmpl w:val="32CE6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DDB2859"/>
    <w:multiLevelType w:val="hybridMultilevel"/>
    <w:tmpl w:val="3DC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273AE7"/>
    <w:multiLevelType w:val="hybridMultilevel"/>
    <w:tmpl w:val="4D308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03DE"/>
    <w:rsid w:val="00002EEA"/>
    <w:rsid w:val="00017EE9"/>
    <w:rsid w:val="000532E1"/>
    <w:rsid w:val="0005490C"/>
    <w:rsid w:val="000B6D01"/>
    <w:rsid w:val="000B7FAD"/>
    <w:rsid w:val="000F6C9D"/>
    <w:rsid w:val="00171660"/>
    <w:rsid w:val="00175D89"/>
    <w:rsid w:val="00190962"/>
    <w:rsid w:val="0019189A"/>
    <w:rsid w:val="001D3451"/>
    <w:rsid w:val="001E7F11"/>
    <w:rsid w:val="001F3B7D"/>
    <w:rsid w:val="00207873"/>
    <w:rsid w:val="00213D14"/>
    <w:rsid w:val="002646A2"/>
    <w:rsid w:val="00271CE5"/>
    <w:rsid w:val="002752EE"/>
    <w:rsid w:val="00285BE7"/>
    <w:rsid w:val="002C477F"/>
    <w:rsid w:val="002E4F89"/>
    <w:rsid w:val="00320992"/>
    <w:rsid w:val="003B4D5D"/>
    <w:rsid w:val="003D085F"/>
    <w:rsid w:val="003D797B"/>
    <w:rsid w:val="0048757D"/>
    <w:rsid w:val="00496346"/>
    <w:rsid w:val="004F50D7"/>
    <w:rsid w:val="00531753"/>
    <w:rsid w:val="005A7C25"/>
    <w:rsid w:val="005C2DB6"/>
    <w:rsid w:val="00667D3C"/>
    <w:rsid w:val="006B330A"/>
    <w:rsid w:val="006C21A9"/>
    <w:rsid w:val="006C76C6"/>
    <w:rsid w:val="006D6FB6"/>
    <w:rsid w:val="006E0703"/>
    <w:rsid w:val="00704B64"/>
    <w:rsid w:val="007424D6"/>
    <w:rsid w:val="00767E57"/>
    <w:rsid w:val="00771D31"/>
    <w:rsid w:val="007C3DDB"/>
    <w:rsid w:val="008416EB"/>
    <w:rsid w:val="00862FA1"/>
    <w:rsid w:val="00885DB1"/>
    <w:rsid w:val="00916457"/>
    <w:rsid w:val="00921AAF"/>
    <w:rsid w:val="00932287"/>
    <w:rsid w:val="00936574"/>
    <w:rsid w:val="00964143"/>
    <w:rsid w:val="009800EB"/>
    <w:rsid w:val="00986242"/>
    <w:rsid w:val="009F4F32"/>
    <w:rsid w:val="009F5FDC"/>
    <w:rsid w:val="00A37BED"/>
    <w:rsid w:val="00A42936"/>
    <w:rsid w:val="00A51E63"/>
    <w:rsid w:val="00A55EE0"/>
    <w:rsid w:val="00AA7BF6"/>
    <w:rsid w:val="00AB36C4"/>
    <w:rsid w:val="00B25DA4"/>
    <w:rsid w:val="00BA6DEB"/>
    <w:rsid w:val="00BB2FC2"/>
    <w:rsid w:val="00C0561F"/>
    <w:rsid w:val="00C95808"/>
    <w:rsid w:val="00CC4ED7"/>
    <w:rsid w:val="00CE5424"/>
    <w:rsid w:val="00D17EA8"/>
    <w:rsid w:val="00D236C8"/>
    <w:rsid w:val="00D608C3"/>
    <w:rsid w:val="00DA197E"/>
    <w:rsid w:val="00DE03DE"/>
    <w:rsid w:val="00DE786B"/>
    <w:rsid w:val="00E04425"/>
    <w:rsid w:val="00E211C1"/>
    <w:rsid w:val="00E82E3B"/>
    <w:rsid w:val="00E93970"/>
    <w:rsid w:val="00ED0082"/>
    <w:rsid w:val="00FA0E68"/>
    <w:rsid w:val="00FB54E7"/>
    <w:rsid w:val="00FE5D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8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3DE"/>
    <w:pPr>
      <w:tabs>
        <w:tab w:val="center" w:pos="4680"/>
        <w:tab w:val="right" w:pos="9360"/>
      </w:tabs>
    </w:pPr>
  </w:style>
  <w:style w:type="character" w:customStyle="1" w:styleId="HeaderChar">
    <w:name w:val="Header Char"/>
    <w:basedOn w:val="DefaultParagraphFont"/>
    <w:link w:val="Header"/>
    <w:uiPriority w:val="99"/>
    <w:rsid w:val="00DE03DE"/>
  </w:style>
  <w:style w:type="paragraph" w:styleId="Footer">
    <w:name w:val="footer"/>
    <w:basedOn w:val="Normal"/>
    <w:link w:val="FooterChar"/>
    <w:uiPriority w:val="99"/>
    <w:unhideWhenUsed/>
    <w:rsid w:val="00DE03DE"/>
    <w:pPr>
      <w:tabs>
        <w:tab w:val="center" w:pos="4680"/>
        <w:tab w:val="right" w:pos="9360"/>
      </w:tabs>
    </w:pPr>
  </w:style>
  <w:style w:type="character" w:customStyle="1" w:styleId="FooterChar">
    <w:name w:val="Footer Char"/>
    <w:basedOn w:val="DefaultParagraphFont"/>
    <w:link w:val="Footer"/>
    <w:uiPriority w:val="99"/>
    <w:rsid w:val="00DE03DE"/>
  </w:style>
  <w:style w:type="paragraph" w:styleId="BalloonText">
    <w:name w:val="Balloon Text"/>
    <w:basedOn w:val="Normal"/>
    <w:link w:val="BalloonTextChar"/>
    <w:uiPriority w:val="99"/>
    <w:semiHidden/>
    <w:unhideWhenUsed/>
    <w:rsid w:val="00DE03DE"/>
    <w:rPr>
      <w:rFonts w:ascii="Tahoma" w:hAnsi="Tahoma" w:cs="Tahoma"/>
      <w:sz w:val="16"/>
      <w:szCs w:val="16"/>
    </w:rPr>
  </w:style>
  <w:style w:type="character" w:customStyle="1" w:styleId="BalloonTextChar">
    <w:name w:val="Balloon Text Char"/>
    <w:basedOn w:val="DefaultParagraphFont"/>
    <w:link w:val="BalloonText"/>
    <w:uiPriority w:val="99"/>
    <w:semiHidden/>
    <w:rsid w:val="00DE03DE"/>
    <w:rPr>
      <w:rFonts w:ascii="Tahoma" w:hAnsi="Tahoma" w:cs="Tahoma"/>
      <w:sz w:val="16"/>
      <w:szCs w:val="16"/>
    </w:rPr>
  </w:style>
  <w:style w:type="character" w:styleId="Hyperlink">
    <w:name w:val="Hyperlink"/>
    <w:rsid w:val="00DE03DE"/>
    <w:rPr>
      <w:color w:val="0000FF"/>
      <w:u w:val="single"/>
    </w:rPr>
  </w:style>
  <w:style w:type="character" w:styleId="CommentReference">
    <w:name w:val="annotation reference"/>
    <w:basedOn w:val="DefaultParagraphFont"/>
    <w:uiPriority w:val="99"/>
    <w:semiHidden/>
    <w:unhideWhenUsed/>
    <w:rsid w:val="00002EEA"/>
    <w:rPr>
      <w:sz w:val="16"/>
      <w:szCs w:val="16"/>
    </w:rPr>
  </w:style>
  <w:style w:type="paragraph" w:styleId="CommentText">
    <w:name w:val="annotation text"/>
    <w:basedOn w:val="Normal"/>
    <w:link w:val="CommentTextChar"/>
    <w:uiPriority w:val="99"/>
    <w:semiHidden/>
    <w:unhideWhenUsed/>
    <w:rsid w:val="00002EEA"/>
  </w:style>
  <w:style w:type="character" w:customStyle="1" w:styleId="CommentTextChar">
    <w:name w:val="Comment Text Char"/>
    <w:basedOn w:val="DefaultParagraphFont"/>
    <w:link w:val="CommentText"/>
    <w:uiPriority w:val="99"/>
    <w:semiHidden/>
    <w:rsid w:val="00002E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2EEA"/>
    <w:rPr>
      <w:b/>
      <w:bCs/>
    </w:rPr>
  </w:style>
  <w:style w:type="character" w:customStyle="1" w:styleId="CommentSubjectChar">
    <w:name w:val="Comment Subject Char"/>
    <w:basedOn w:val="CommentTextChar"/>
    <w:link w:val="CommentSubject"/>
    <w:uiPriority w:val="99"/>
    <w:semiHidden/>
    <w:rsid w:val="00002EEA"/>
    <w:rPr>
      <w:rFonts w:ascii="Times New Roman" w:eastAsia="Times New Roman" w:hAnsi="Times New Roman" w:cs="Times New Roman"/>
      <w:b/>
      <w:bCs/>
      <w:sz w:val="20"/>
      <w:szCs w:val="20"/>
    </w:rPr>
  </w:style>
  <w:style w:type="character" w:customStyle="1" w:styleId="skypepnhcontainer">
    <w:name w:val="skype_pnh_container"/>
    <w:basedOn w:val="DefaultParagraphFont"/>
    <w:rsid w:val="00AB36C4"/>
  </w:style>
  <w:style w:type="character" w:customStyle="1" w:styleId="skypepnhtextspan">
    <w:name w:val="skype_pnh_text_span"/>
    <w:basedOn w:val="DefaultParagraphFont"/>
    <w:rsid w:val="00AB36C4"/>
  </w:style>
  <w:style w:type="character" w:customStyle="1" w:styleId="skypepnhfreetextspan">
    <w:name w:val="skype_pnh_free_text_span"/>
    <w:basedOn w:val="DefaultParagraphFont"/>
    <w:rsid w:val="00AB36C4"/>
  </w:style>
  <w:style w:type="character" w:customStyle="1" w:styleId="skypepnhmark">
    <w:name w:val="skype_pnh_mark"/>
    <w:basedOn w:val="DefaultParagraphFont"/>
    <w:rsid w:val="00AB36C4"/>
  </w:style>
  <w:style w:type="paragraph" w:styleId="ListParagraph">
    <w:name w:val="List Paragraph"/>
    <w:basedOn w:val="Normal"/>
    <w:link w:val="ListParagraphChar"/>
    <w:uiPriority w:val="34"/>
    <w:qFormat/>
    <w:rsid w:val="002E4F89"/>
    <w:pPr>
      <w:spacing w:after="200"/>
      <w:ind w:left="720"/>
      <w:contextualSpacing/>
    </w:pPr>
    <w:rPr>
      <w:rFonts w:ascii="Cambria" w:hAnsi="Cambria" w:cs="Cambria"/>
      <w:sz w:val="24"/>
      <w:szCs w:val="24"/>
      <w:lang w:val="en-GB"/>
    </w:rPr>
  </w:style>
  <w:style w:type="character" w:customStyle="1" w:styleId="ListParagraphChar">
    <w:name w:val="List Paragraph Char"/>
    <w:link w:val="ListParagraph"/>
    <w:uiPriority w:val="99"/>
    <w:rsid w:val="002E4F89"/>
    <w:rPr>
      <w:rFonts w:ascii="Cambria" w:eastAsia="Times New Roman" w:hAnsi="Cambria" w:cs="Cambria"/>
      <w:sz w:val="24"/>
      <w:szCs w:val="24"/>
      <w:lang w:val="en-GB"/>
    </w:rPr>
  </w:style>
  <w:style w:type="table" w:styleId="TableGrid">
    <w:name w:val="Table Grid"/>
    <w:basedOn w:val="TableNormal"/>
    <w:uiPriority w:val="59"/>
    <w:rsid w:val="002E4F89"/>
    <w:pPr>
      <w:spacing w:after="0" w:line="240" w:lineRule="auto"/>
    </w:pPr>
    <w:rPr>
      <w:rFonts w:ascii="Cambria" w:eastAsia="Times New Roman" w:hAnsi="Cambria"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E4F89"/>
    <w:pPr>
      <w:spacing w:after="0" w:line="240" w:lineRule="auto"/>
    </w:pPr>
    <w:rPr>
      <w:rFonts w:ascii="Cambria" w:eastAsia="Times New Roman" w:hAnsi="Cambria" w:cs="Cambri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8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3DE"/>
    <w:pPr>
      <w:tabs>
        <w:tab w:val="center" w:pos="4680"/>
        <w:tab w:val="right" w:pos="9360"/>
      </w:tabs>
    </w:pPr>
  </w:style>
  <w:style w:type="character" w:customStyle="1" w:styleId="HeaderChar">
    <w:name w:val="Header Char"/>
    <w:basedOn w:val="DefaultParagraphFont"/>
    <w:link w:val="Header"/>
    <w:uiPriority w:val="99"/>
    <w:rsid w:val="00DE03DE"/>
  </w:style>
  <w:style w:type="paragraph" w:styleId="Footer">
    <w:name w:val="footer"/>
    <w:basedOn w:val="Normal"/>
    <w:link w:val="FooterChar"/>
    <w:uiPriority w:val="99"/>
    <w:unhideWhenUsed/>
    <w:rsid w:val="00DE03DE"/>
    <w:pPr>
      <w:tabs>
        <w:tab w:val="center" w:pos="4680"/>
        <w:tab w:val="right" w:pos="9360"/>
      </w:tabs>
    </w:pPr>
  </w:style>
  <w:style w:type="character" w:customStyle="1" w:styleId="FooterChar">
    <w:name w:val="Footer Char"/>
    <w:basedOn w:val="DefaultParagraphFont"/>
    <w:link w:val="Footer"/>
    <w:uiPriority w:val="99"/>
    <w:rsid w:val="00DE03DE"/>
  </w:style>
  <w:style w:type="paragraph" w:styleId="BalloonText">
    <w:name w:val="Balloon Text"/>
    <w:basedOn w:val="Normal"/>
    <w:link w:val="BalloonTextChar"/>
    <w:uiPriority w:val="99"/>
    <w:semiHidden/>
    <w:unhideWhenUsed/>
    <w:rsid w:val="00DE03DE"/>
    <w:rPr>
      <w:rFonts w:ascii="Tahoma" w:hAnsi="Tahoma" w:cs="Tahoma"/>
      <w:sz w:val="16"/>
      <w:szCs w:val="16"/>
    </w:rPr>
  </w:style>
  <w:style w:type="character" w:customStyle="1" w:styleId="BalloonTextChar">
    <w:name w:val="Balloon Text Char"/>
    <w:basedOn w:val="DefaultParagraphFont"/>
    <w:link w:val="BalloonText"/>
    <w:uiPriority w:val="99"/>
    <w:semiHidden/>
    <w:rsid w:val="00DE03DE"/>
    <w:rPr>
      <w:rFonts w:ascii="Tahoma" w:hAnsi="Tahoma" w:cs="Tahoma"/>
      <w:sz w:val="16"/>
      <w:szCs w:val="16"/>
    </w:rPr>
  </w:style>
  <w:style w:type="character" w:styleId="Hyperlink">
    <w:name w:val="Hyperlink"/>
    <w:rsid w:val="00DE03DE"/>
    <w:rPr>
      <w:color w:val="0000FF"/>
      <w:u w:val="single"/>
    </w:rPr>
  </w:style>
  <w:style w:type="character" w:styleId="CommentReference">
    <w:name w:val="annotation reference"/>
    <w:basedOn w:val="DefaultParagraphFont"/>
    <w:uiPriority w:val="99"/>
    <w:semiHidden/>
    <w:unhideWhenUsed/>
    <w:rsid w:val="00002EEA"/>
    <w:rPr>
      <w:sz w:val="16"/>
      <w:szCs w:val="16"/>
    </w:rPr>
  </w:style>
  <w:style w:type="paragraph" w:styleId="CommentText">
    <w:name w:val="annotation text"/>
    <w:basedOn w:val="Normal"/>
    <w:link w:val="CommentTextChar"/>
    <w:uiPriority w:val="99"/>
    <w:semiHidden/>
    <w:unhideWhenUsed/>
    <w:rsid w:val="00002EEA"/>
  </w:style>
  <w:style w:type="character" w:customStyle="1" w:styleId="CommentTextChar">
    <w:name w:val="Comment Text Char"/>
    <w:basedOn w:val="DefaultParagraphFont"/>
    <w:link w:val="CommentText"/>
    <w:uiPriority w:val="99"/>
    <w:semiHidden/>
    <w:rsid w:val="00002E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2EEA"/>
    <w:rPr>
      <w:b/>
      <w:bCs/>
    </w:rPr>
  </w:style>
  <w:style w:type="character" w:customStyle="1" w:styleId="CommentSubjectChar">
    <w:name w:val="Comment Subject Char"/>
    <w:basedOn w:val="CommentTextChar"/>
    <w:link w:val="CommentSubject"/>
    <w:uiPriority w:val="99"/>
    <w:semiHidden/>
    <w:rsid w:val="00002EEA"/>
    <w:rPr>
      <w:rFonts w:ascii="Times New Roman" w:eastAsia="Times New Roman" w:hAnsi="Times New Roman" w:cs="Times New Roman"/>
      <w:b/>
      <w:bCs/>
      <w:sz w:val="20"/>
      <w:szCs w:val="20"/>
    </w:rPr>
  </w:style>
  <w:style w:type="character" w:customStyle="1" w:styleId="skypepnhcontainer">
    <w:name w:val="skype_pnh_container"/>
    <w:basedOn w:val="DefaultParagraphFont"/>
    <w:rsid w:val="00AB36C4"/>
  </w:style>
  <w:style w:type="character" w:customStyle="1" w:styleId="skypepnhtextspan">
    <w:name w:val="skype_pnh_text_span"/>
    <w:basedOn w:val="DefaultParagraphFont"/>
    <w:rsid w:val="00AB36C4"/>
  </w:style>
  <w:style w:type="character" w:customStyle="1" w:styleId="skypepnhfreetextspan">
    <w:name w:val="skype_pnh_free_text_span"/>
    <w:basedOn w:val="DefaultParagraphFont"/>
    <w:rsid w:val="00AB36C4"/>
  </w:style>
  <w:style w:type="character" w:customStyle="1" w:styleId="skypepnhmark">
    <w:name w:val="skype_pnh_mark"/>
    <w:basedOn w:val="DefaultParagraphFont"/>
    <w:rsid w:val="00AB36C4"/>
  </w:style>
  <w:style w:type="paragraph" w:styleId="ListParagraph">
    <w:name w:val="List Paragraph"/>
    <w:basedOn w:val="Normal"/>
    <w:link w:val="ListParagraphChar"/>
    <w:uiPriority w:val="34"/>
    <w:qFormat/>
    <w:rsid w:val="002E4F89"/>
    <w:pPr>
      <w:spacing w:after="200"/>
      <w:ind w:left="720"/>
      <w:contextualSpacing/>
    </w:pPr>
    <w:rPr>
      <w:rFonts w:ascii="Cambria" w:hAnsi="Cambria" w:cs="Cambria"/>
      <w:sz w:val="24"/>
      <w:szCs w:val="24"/>
      <w:lang w:val="en-GB"/>
    </w:rPr>
  </w:style>
  <w:style w:type="character" w:customStyle="1" w:styleId="ListParagraphChar">
    <w:name w:val="List Paragraph Char"/>
    <w:link w:val="ListParagraph"/>
    <w:uiPriority w:val="99"/>
    <w:rsid w:val="002E4F89"/>
    <w:rPr>
      <w:rFonts w:ascii="Cambria" w:eastAsia="Times New Roman" w:hAnsi="Cambria" w:cs="Cambria"/>
      <w:sz w:val="24"/>
      <w:szCs w:val="24"/>
      <w:lang w:val="en-GB"/>
    </w:rPr>
  </w:style>
  <w:style w:type="table" w:styleId="TableGrid">
    <w:name w:val="Table Grid"/>
    <w:basedOn w:val="TableNormal"/>
    <w:uiPriority w:val="59"/>
    <w:rsid w:val="002E4F89"/>
    <w:pPr>
      <w:spacing w:after="0" w:line="240" w:lineRule="auto"/>
    </w:pPr>
    <w:rPr>
      <w:rFonts w:ascii="Cambria" w:eastAsia="Times New Roman" w:hAnsi="Cambria"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E4F89"/>
    <w:pPr>
      <w:spacing w:after="0" w:line="240" w:lineRule="auto"/>
    </w:pPr>
    <w:rPr>
      <w:rFonts w:ascii="Cambria" w:eastAsia="Times New Roman" w:hAnsi="Cambria" w:cs="Cambria"/>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registry.sd@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2015-08-16T11:00:00+00:00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1621</Value>
      <Value>1107</Value>
      <Value>1</Value>
    </TaxCatchAll>
    <c4e2ab2cc9354bbf9064eeb465a566ea xmlns="1ed4137b-41b2-488b-8250-6d369ec27664">
      <Terms xmlns="http://schemas.microsoft.com/office/infopath/2007/PartnerControls"/>
    </c4e2ab2cc9354bbf9064eeb465a566ea>
    <UndpProjectNo xmlns="1ed4137b-41b2-488b-8250-6d369ec27664">00049249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SDN</TermName>
          <TermId xmlns="http://schemas.microsoft.com/office/infopath/2007/PartnerControls">834f4a24-82be-496b-b648-d4d5a12662ff</TermId>
        </TermInfo>
      </Terms>
    </gc6531b704974d528487414686b72f6f>
    <_dlc_DocId xmlns="f1161f5b-24a3-4c2d-bc81-44cb9325e8ee">ATLASPDC-4-37129</_dlc_DocId>
    <_dlc_DocIdUrl xmlns="f1161f5b-24a3-4c2d-bc81-44cb9325e8ee">
      <Url>https://info.undp.org/docs/pdc/_layouts/DocIdRedir.aspx?ID=ATLASPDC-4-37129</Url>
      <Description>ATLASPDC-4-37129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21FBEA-33AE-40B5-8A25-3CC94214B8BE}"/>
</file>

<file path=customXml/itemProps2.xml><?xml version="1.0" encoding="utf-8"?>
<ds:datastoreItem xmlns:ds="http://schemas.openxmlformats.org/officeDocument/2006/customXml" ds:itemID="{E4DE938E-9131-4556-B6A3-E7882CBF2438}"/>
</file>

<file path=customXml/itemProps3.xml><?xml version="1.0" encoding="utf-8"?>
<ds:datastoreItem xmlns:ds="http://schemas.openxmlformats.org/officeDocument/2006/customXml" ds:itemID="{E1FA8CC0-828F-4834-A5BF-25DE910284D3}"/>
</file>

<file path=customXml/itemProps4.xml><?xml version="1.0" encoding="utf-8"?>
<ds:datastoreItem xmlns:ds="http://schemas.openxmlformats.org/officeDocument/2006/customXml" ds:itemID="{801E88D7-417A-4B98-A80E-67CDF70DBF44}"/>
</file>

<file path=customXml/itemProps5.xml><?xml version="1.0" encoding="utf-8"?>
<ds:datastoreItem xmlns:ds="http://schemas.openxmlformats.org/officeDocument/2006/customXml" ds:itemID="{D2EF42E0-088C-44E2-A081-D57D7E27ADC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an executive decision for funding to the ER package</dc:title>
  <dc:subject/>
  <dc:creator/>
  <cp:lastModifiedBy>elina.silen</cp:lastModifiedBy>
  <cp:revision>2</cp:revision>
  <dcterms:created xsi:type="dcterms:W3CDTF">2015-08-16T11:06:00Z</dcterms:created>
  <dcterms:modified xsi:type="dcterms:W3CDTF">2015-08-16T11:06:00Z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1621;#SDN|834f4a24-82be-496b-b648-d4d5a12662ff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84aa7a28-9d80-44e4-b886-bf4709955e6c</vt:lpwstr>
  </property>
  <property fmtid="{D5CDD505-2E9C-101B-9397-08002B2CF9AE}" pid="18" name="URL">
    <vt:lpwstr/>
  </property>
  <property fmtid="{D5CDD505-2E9C-101B-9397-08002B2CF9AE}" pid="19" name="DocumentSetDescription">
    <vt:lpwstr/>
  </property>
</Properties>
</file>